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6CB" w:rsidRDefault="003356CB">
      <w:r w:rsidRPr="00471E3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3.5pt;height:348pt;visibility:visible">
            <v:imagedata r:id="rId5" o:title=""/>
          </v:shape>
        </w:pict>
      </w:r>
    </w:p>
    <w:p w:rsidR="003356CB" w:rsidRDefault="003356CB"/>
    <w:p w:rsidR="003356CB" w:rsidRPr="00EB797C" w:rsidRDefault="003356CB" w:rsidP="00EB797C">
      <w:pPr>
        <w:shd w:val="clear" w:color="auto" w:fill="FFFFFF"/>
        <w:spacing w:after="100" w:afterAutospacing="1" w:line="240" w:lineRule="auto"/>
        <w:textAlignment w:val="top"/>
        <w:rPr>
          <w:rFonts w:ascii="Times New Roman" w:hAnsi="Times New Roman"/>
          <w:color w:val="2C2D2E"/>
          <w:sz w:val="24"/>
          <w:szCs w:val="24"/>
          <w:lang w:eastAsia="ru-RU"/>
        </w:rPr>
      </w:pPr>
      <w:r w:rsidRPr="00EB797C">
        <w:rPr>
          <w:rFonts w:ascii="Times New Roman" w:hAnsi="Times New Roman"/>
          <w:color w:val="2C2D2E"/>
          <w:sz w:val="24"/>
          <w:szCs w:val="24"/>
          <w:lang w:eastAsia="ru-RU"/>
        </w:rPr>
        <w:t>Севооборот – это система чередован</w:t>
      </w:r>
      <w:r>
        <w:rPr>
          <w:rFonts w:ascii="Times New Roman" w:hAnsi="Times New Roman"/>
          <w:color w:val="2C2D2E"/>
          <w:sz w:val="24"/>
          <w:szCs w:val="24"/>
          <w:lang w:eastAsia="ru-RU"/>
        </w:rPr>
        <w:t xml:space="preserve">ия сельскохозяйственных культур. </w:t>
      </w:r>
      <w:r w:rsidRPr="00EB797C">
        <w:rPr>
          <w:rFonts w:ascii="Times New Roman" w:hAnsi="Times New Roman"/>
          <w:color w:val="2C2D2E"/>
          <w:sz w:val="24"/>
          <w:szCs w:val="24"/>
          <w:lang w:eastAsia="ru-RU"/>
        </w:rPr>
        <w:t>Благодаря ему удается не только повысить урожайность, но и предотвратить заражение инфекциями, снизить риск появления вредителей. Сегодня делимся основными правилами севооборота, которых легко п</w:t>
      </w:r>
      <w:r>
        <w:rPr>
          <w:rFonts w:ascii="Times New Roman" w:hAnsi="Times New Roman"/>
          <w:color w:val="2C2D2E"/>
          <w:sz w:val="24"/>
          <w:szCs w:val="24"/>
          <w:lang w:eastAsia="ru-RU"/>
        </w:rPr>
        <w:t>ридерживаться на дачном участке.</w:t>
      </w:r>
    </w:p>
    <w:p w:rsidR="003356CB" w:rsidRPr="00EB797C" w:rsidRDefault="003356CB" w:rsidP="00C433B3">
      <w:pPr>
        <w:numPr>
          <w:ilvl w:val="0"/>
          <w:numId w:val="1"/>
        </w:numPr>
        <w:shd w:val="clear" w:color="auto" w:fill="FFFFFF"/>
        <w:tabs>
          <w:tab w:val="clear" w:pos="720"/>
          <w:tab w:val="num" w:pos="180"/>
        </w:tabs>
        <w:spacing w:before="100" w:beforeAutospacing="1" w:after="100" w:afterAutospacing="1" w:line="240" w:lineRule="auto"/>
        <w:ind w:left="360"/>
        <w:textAlignment w:val="top"/>
        <w:rPr>
          <w:rFonts w:ascii="Times New Roman" w:hAnsi="Times New Roman"/>
          <w:color w:val="2C2D2E"/>
          <w:sz w:val="24"/>
          <w:szCs w:val="24"/>
          <w:lang w:eastAsia="ru-RU"/>
        </w:rPr>
      </w:pPr>
      <w:r w:rsidRPr="00EB797C">
        <w:rPr>
          <w:rFonts w:ascii="Times New Roman" w:hAnsi="Times New Roman"/>
          <w:color w:val="2C2D2E"/>
          <w:sz w:val="24"/>
          <w:szCs w:val="24"/>
          <w:lang w:eastAsia="ru-RU"/>
        </w:rPr>
        <w:t xml:space="preserve"> Не сажайте одну и ту же культуру на одной грядке несколько лет подряд. Каждый год выбирайте новую локацию. Возвращать растение на старое место можно не раньше чем через 3 года.</w:t>
      </w:r>
    </w:p>
    <w:p w:rsidR="003356CB" w:rsidRPr="00EB797C" w:rsidRDefault="003356CB" w:rsidP="00C433B3">
      <w:pPr>
        <w:numPr>
          <w:ilvl w:val="0"/>
          <w:numId w:val="1"/>
        </w:numPr>
        <w:shd w:val="clear" w:color="auto" w:fill="FFFFFF"/>
        <w:tabs>
          <w:tab w:val="clear" w:pos="720"/>
          <w:tab w:val="num" w:pos="180"/>
        </w:tabs>
        <w:spacing w:before="100" w:beforeAutospacing="1" w:after="100" w:afterAutospacing="1" w:line="240" w:lineRule="auto"/>
        <w:ind w:left="360"/>
        <w:textAlignment w:val="top"/>
        <w:rPr>
          <w:rFonts w:ascii="Times New Roman" w:hAnsi="Times New Roman"/>
          <w:color w:val="2C2D2E"/>
          <w:sz w:val="24"/>
          <w:szCs w:val="24"/>
          <w:lang w:eastAsia="ru-RU"/>
        </w:rPr>
      </w:pPr>
      <w:r>
        <w:rPr>
          <w:rFonts w:ascii="Times New Roman" w:hAnsi="Times New Roman"/>
          <w:color w:val="2C2D2E"/>
          <w:sz w:val="24"/>
          <w:szCs w:val="24"/>
          <w:lang w:eastAsia="ru-RU"/>
        </w:rPr>
        <w:t xml:space="preserve"> </w:t>
      </w:r>
      <w:r w:rsidRPr="00EB797C">
        <w:rPr>
          <w:rFonts w:ascii="Times New Roman" w:hAnsi="Times New Roman"/>
          <w:color w:val="2C2D2E"/>
          <w:sz w:val="24"/>
          <w:szCs w:val="24"/>
          <w:lang w:eastAsia="ru-RU"/>
        </w:rPr>
        <w:t>Не выращивайте на грядке несколько лет подряд культуры из одного и того же семейства. Например, не нужно сажать капусту после редиса, а кабачки – после огурцов.</w:t>
      </w:r>
    </w:p>
    <w:p w:rsidR="003356CB" w:rsidRPr="00EB797C" w:rsidRDefault="003356CB" w:rsidP="00C433B3">
      <w:pPr>
        <w:numPr>
          <w:ilvl w:val="0"/>
          <w:numId w:val="1"/>
        </w:numPr>
        <w:shd w:val="clear" w:color="auto" w:fill="FFFFFF"/>
        <w:tabs>
          <w:tab w:val="clear" w:pos="720"/>
          <w:tab w:val="num" w:pos="180"/>
        </w:tabs>
        <w:spacing w:before="100" w:beforeAutospacing="1" w:after="100" w:afterAutospacing="1" w:line="240" w:lineRule="auto"/>
        <w:ind w:left="360"/>
        <w:textAlignment w:val="top"/>
        <w:rPr>
          <w:rFonts w:ascii="Times New Roman" w:hAnsi="Times New Roman"/>
          <w:color w:val="2C2D2E"/>
          <w:sz w:val="24"/>
          <w:szCs w:val="24"/>
          <w:lang w:eastAsia="ru-RU"/>
        </w:rPr>
      </w:pPr>
      <w:r w:rsidRPr="00EB797C">
        <w:rPr>
          <w:rFonts w:ascii="Times New Roman" w:hAnsi="Times New Roman"/>
          <w:color w:val="2C2D2E"/>
          <w:sz w:val="24"/>
          <w:szCs w:val="24"/>
          <w:lang w:eastAsia="ru-RU"/>
        </w:rPr>
        <w:t xml:space="preserve"> Меняйте вершки на корешки и наоборот: после корнеплодов сажайте культуры с надземным урожаем. Если после свеклы посадить редис или морковь, почва будет сильно истощаться.</w:t>
      </w:r>
    </w:p>
    <w:p w:rsidR="003356CB" w:rsidRPr="00EB797C" w:rsidRDefault="003356CB" w:rsidP="00C433B3">
      <w:pPr>
        <w:numPr>
          <w:ilvl w:val="0"/>
          <w:numId w:val="1"/>
        </w:numPr>
        <w:shd w:val="clear" w:color="auto" w:fill="FFFFFF"/>
        <w:tabs>
          <w:tab w:val="clear" w:pos="720"/>
          <w:tab w:val="num" w:pos="180"/>
        </w:tabs>
        <w:spacing w:before="100" w:beforeAutospacing="1" w:after="100" w:afterAutospacing="1" w:line="240" w:lineRule="auto"/>
        <w:ind w:left="360"/>
        <w:textAlignment w:val="top"/>
        <w:rPr>
          <w:rFonts w:ascii="Times New Roman" w:hAnsi="Times New Roman"/>
          <w:color w:val="2C2D2E"/>
          <w:sz w:val="24"/>
          <w:szCs w:val="24"/>
          <w:lang w:eastAsia="ru-RU"/>
        </w:rPr>
      </w:pPr>
      <w:r w:rsidRPr="00EB797C">
        <w:rPr>
          <w:rFonts w:ascii="Times New Roman" w:hAnsi="Times New Roman"/>
          <w:color w:val="2C2D2E"/>
          <w:sz w:val="24"/>
          <w:szCs w:val="24"/>
          <w:lang w:eastAsia="ru-RU"/>
        </w:rPr>
        <w:t xml:space="preserve"> Лучшими предшественниками для большинства культур являются бобовые.</w:t>
      </w:r>
    </w:p>
    <w:p w:rsidR="003356CB" w:rsidRPr="00EB797C" w:rsidRDefault="003356CB" w:rsidP="00C433B3">
      <w:pPr>
        <w:numPr>
          <w:ilvl w:val="0"/>
          <w:numId w:val="1"/>
        </w:numPr>
        <w:shd w:val="clear" w:color="auto" w:fill="FFFFFF"/>
        <w:tabs>
          <w:tab w:val="clear" w:pos="720"/>
          <w:tab w:val="num" w:pos="180"/>
        </w:tabs>
        <w:spacing w:before="100" w:beforeAutospacing="1" w:after="100" w:afterAutospacing="1" w:line="240" w:lineRule="auto"/>
        <w:ind w:left="360"/>
        <w:textAlignment w:val="top"/>
        <w:rPr>
          <w:rFonts w:ascii="Times New Roman" w:hAnsi="Times New Roman"/>
          <w:color w:val="2C2D2E"/>
          <w:sz w:val="24"/>
          <w:szCs w:val="24"/>
          <w:lang w:eastAsia="ru-RU"/>
        </w:rPr>
      </w:pPr>
      <w:r w:rsidRPr="00EB797C">
        <w:rPr>
          <w:rFonts w:ascii="Times New Roman" w:hAnsi="Times New Roman"/>
          <w:color w:val="2C2D2E"/>
          <w:sz w:val="24"/>
          <w:szCs w:val="24"/>
          <w:lang w:eastAsia="ru-RU"/>
        </w:rPr>
        <w:t xml:space="preserve"> Сильнее всего истощают почву корнеплоды, капуста, тыква и сельдерей. После них желательно тщательно удобрить землю.</w:t>
      </w:r>
    </w:p>
    <w:p w:rsidR="003356CB" w:rsidRPr="00EB797C" w:rsidRDefault="003356CB" w:rsidP="00C433B3">
      <w:pPr>
        <w:numPr>
          <w:ilvl w:val="0"/>
          <w:numId w:val="1"/>
        </w:numPr>
        <w:shd w:val="clear" w:color="auto" w:fill="FFFFFF"/>
        <w:tabs>
          <w:tab w:val="clear" w:pos="720"/>
          <w:tab w:val="num" w:pos="180"/>
        </w:tabs>
        <w:spacing w:before="100" w:beforeAutospacing="1" w:after="100" w:afterAutospacing="1" w:line="240" w:lineRule="auto"/>
        <w:ind w:left="360"/>
        <w:textAlignment w:val="top"/>
        <w:rPr>
          <w:rFonts w:ascii="Times New Roman" w:hAnsi="Times New Roman"/>
          <w:color w:val="2C2D2E"/>
          <w:sz w:val="24"/>
          <w:szCs w:val="24"/>
          <w:lang w:eastAsia="ru-RU"/>
        </w:rPr>
      </w:pPr>
      <w:r w:rsidRPr="00EB797C">
        <w:rPr>
          <w:rFonts w:ascii="Times New Roman" w:hAnsi="Times New Roman"/>
          <w:color w:val="2C2D2E"/>
          <w:sz w:val="24"/>
          <w:szCs w:val="24"/>
          <w:lang w:eastAsia="ru-RU"/>
        </w:rPr>
        <w:t xml:space="preserve"> Чтобы организовать севооборот на небольших участках и в теплицах, используйте сидераты.  Они помогут восстановить питательность грунта.</w:t>
      </w:r>
      <w:bookmarkStart w:id="0" w:name="_GoBack"/>
      <w:bookmarkEnd w:id="0"/>
    </w:p>
    <w:sectPr w:rsidR="003356CB" w:rsidRPr="00EB797C" w:rsidSect="003B2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DA4C06"/>
    <w:multiLevelType w:val="hybridMultilevel"/>
    <w:tmpl w:val="A8A429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651A"/>
    <w:rsid w:val="001E651A"/>
    <w:rsid w:val="0032317F"/>
    <w:rsid w:val="003356CB"/>
    <w:rsid w:val="003B2F43"/>
    <w:rsid w:val="00471E38"/>
    <w:rsid w:val="00651690"/>
    <w:rsid w:val="00995800"/>
    <w:rsid w:val="00C433B3"/>
    <w:rsid w:val="00EB7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F4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B7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79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799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7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79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79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79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79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799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479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79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4799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4799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47992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4799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47993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47992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47993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4799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799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799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47992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47993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47993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47993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7479935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47992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74799312">
                                                          <w:marLeft w:val="480"/>
                                                          <w:marRight w:val="480"/>
                                                          <w:marTop w:val="0"/>
                                                          <w:marBottom w:val="18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47992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4799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47993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4799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799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74799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79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47993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479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479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79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9354">
                  <w:marLeft w:val="12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79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79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799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799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479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799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4799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4799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4799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4799293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4799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799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4799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4799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4799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47992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47992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4799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47992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4799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47993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47993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4799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79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47993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4799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74799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747993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4799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747993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4799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4799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799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4799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4799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47992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47992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4799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47993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4799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479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8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7992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7993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747993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747993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7479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799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79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799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4799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168</Words>
  <Characters>964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2025-12-16T02:10:00Z</dcterms:created>
  <dcterms:modified xsi:type="dcterms:W3CDTF">2025-12-16T03:37:00Z</dcterms:modified>
</cp:coreProperties>
</file>